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jc w:val="center"/>
        <w:rPr>
          <w:rFonts w:ascii="Times New Roman" w:cs="Times New Roman" w:hAnsi="Times New Roman" w:eastAsia="Times New Roman"/>
          <w:b w:val="1"/>
          <w:bCs w:val="1"/>
          <w:sz w:val="32"/>
          <w:szCs w:val="32"/>
        </w:rPr>
      </w:pP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Oral English B1</w:t>
      </w: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Course Syllabus</w:t>
      </w:r>
      <w:r>
        <w:rPr>
          <w:rFonts w:ascii="Times New Roman" w:hAnsi="Times New Roman" w:hint="default"/>
          <w:b w:val="1"/>
          <w:bCs w:val="1"/>
          <w:sz w:val="32"/>
          <w:szCs w:val="32"/>
          <w:rtl w:val="0"/>
          <w:lang w:val="en-US"/>
        </w:rPr>
        <w:t>—</w:t>
      </w:r>
      <w:r>
        <w:rPr>
          <w:rFonts w:ascii="Times New Roman" w:hAnsi="Times New Roman"/>
          <w:b w:val="1"/>
          <w:bCs w:val="1"/>
          <w:sz w:val="32"/>
          <w:szCs w:val="32"/>
          <w:rtl w:val="0"/>
          <w:lang w:val="en-US"/>
        </w:rPr>
        <w:t>Fall 2016</w:t>
      </w:r>
    </w:p>
    <w:p>
      <w:pPr>
        <w:pStyle w:val="正文"/>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1. Basic Curriculum and Teacher Information</w:t>
      </w:r>
    </w:p>
    <w:tbl>
      <w:tblPr>
        <w:tblW w:w="9151"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679"/>
        <w:gridCol w:w="4472"/>
      </w:tblGrid>
      <w:tr>
        <w:tblPrEx>
          <w:shd w:val="clear" w:color="auto" w:fill="ced7e7"/>
        </w:tblPrEx>
        <w:trPr>
          <w:trHeight w:val="5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pPr>
            <w:r>
              <w:rPr>
                <w:rFonts w:ascii="Times New Roman" w:hAnsi="Times New Roman"/>
                <w:b w:val="1"/>
                <w:bCs w:val="1"/>
                <w:sz w:val="21"/>
                <w:szCs w:val="21"/>
                <w:rtl w:val="0"/>
                <w:lang w:val="en-US"/>
              </w:rPr>
              <w:t xml:space="preserve">Course Title: </w:t>
            </w:r>
            <w:r>
              <w:rPr>
                <w:rFonts w:ascii="Times New Roman" w:hAnsi="Times New Roman"/>
                <w:b w:val="0"/>
                <w:bCs w:val="0"/>
                <w:sz w:val="21"/>
                <w:szCs w:val="21"/>
                <w:rtl w:val="0"/>
                <w:lang w:val="en-US"/>
              </w:rPr>
              <w:t>[22510800]</w:t>
            </w:r>
            <w:r>
              <w:rPr>
                <w:rFonts w:ascii="Times New Roman" w:hAnsi="Times New Roman"/>
                <w:b w:val="1"/>
                <w:bCs w:val="1"/>
                <w:sz w:val="32"/>
                <w:szCs w:val="32"/>
                <w:rtl w:val="0"/>
                <w:lang w:val="en-US"/>
              </w:rPr>
              <w:t xml:space="preserve"> </w:t>
            </w:r>
            <w:r>
              <w:rPr>
                <w:rFonts w:ascii="Times New Roman" w:hAnsi="Times New Roman"/>
                <w:b w:val="0"/>
                <w:bCs w:val="0"/>
                <w:sz w:val="21"/>
                <w:szCs w:val="21"/>
                <w:rtl w:val="0"/>
                <w:lang w:val="en-US"/>
              </w:rPr>
              <w:t>Oral English B1</w:t>
            </w:r>
            <w:r>
              <w:rPr>
                <w:rFonts w:ascii="Times New Roman" w:cs="Times New Roman" w:hAnsi="Times New Roman" w:eastAsia="Times New Roman"/>
                <w:b w:val="1"/>
                <w:bCs w:val="1"/>
                <w:sz w:val="32"/>
                <w:szCs w:val="32"/>
              </w:rPr>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type: </w:t>
            </w:r>
            <w:r>
              <w:rPr>
                <w:rFonts w:ascii="Times New Roman" w:hAnsi="Times New Roman"/>
                <w:sz w:val="21"/>
                <w:szCs w:val="21"/>
                <w:rtl w:val="0"/>
                <w:lang w:val="en-US"/>
              </w:rPr>
              <w:t xml:space="preserve">Compulsory </w:t>
            </w:r>
          </w:p>
        </w:tc>
      </w:tr>
      <w:tr>
        <w:tblPrEx>
          <w:shd w:val="clear" w:color="auto" w:fill="ced7e7"/>
        </w:tblPrEx>
        <w:trPr>
          <w:trHeight w:val="11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rPr>
                <w:rFonts w:ascii="Times New Roman" w:cs="Times New Roman" w:hAnsi="Times New Roman" w:eastAsia="Times New Roman"/>
                <w:sz w:val="21"/>
                <w:szCs w:val="21"/>
              </w:rPr>
            </w:pPr>
            <w:r>
              <w:rPr>
                <w:rFonts w:ascii="Times New Roman" w:hAnsi="Times New Roman"/>
                <w:b w:val="1"/>
                <w:bCs w:val="1"/>
                <w:sz w:val="21"/>
                <w:szCs w:val="21"/>
                <w:rtl w:val="0"/>
                <w:lang w:val="en-US"/>
              </w:rPr>
              <w:t xml:space="preserve">Total hours / week hours / credits: </w:t>
            </w:r>
            <w:r>
              <w:rPr>
                <w:rFonts w:ascii="Arial Unicode MS" w:cs="Arial Unicode MS" w:hAnsi="Arial Unicode MS" w:eastAsia="Arial Unicode MS"/>
                <w:b w:val="0"/>
                <w:bCs w:val="0"/>
                <w:i w:val="0"/>
                <w:iCs w:val="0"/>
                <w:sz w:val="21"/>
                <w:szCs w:val="21"/>
                <w:lang w:val="en-US"/>
              </w:rPr>
              <w:br w:type="textWrapping"/>
            </w:r>
            <w:r>
              <w:rPr>
                <w:rFonts w:ascii="Times New Roman" w:hAnsi="Times New Roman"/>
                <w:sz w:val="21"/>
                <w:szCs w:val="21"/>
                <w:rtl w:val="0"/>
                <w:lang w:val="en-US"/>
              </w:rPr>
              <w:t>16 hours*; 1 hour/week; 1 credit</w:t>
            </w:r>
          </w:p>
          <w:p>
            <w:pPr>
              <w:pStyle w:val="正文"/>
              <w:tabs>
                <w:tab w:val="left" w:pos="1440"/>
              </w:tabs>
              <w:bidi w:val="0"/>
              <w:spacing w:line="240" w:lineRule="auto"/>
              <w:ind w:left="0" w:right="0" w:firstLine="0"/>
              <w:jc w:val="left"/>
              <w:outlineLvl w:val="0"/>
              <w:rPr>
                <w:rtl w:val="0"/>
              </w:rPr>
            </w:pPr>
            <w:r>
              <w:rPr>
                <w:rFonts w:ascii="Times New Roman" w:hAnsi="Times New Roman"/>
                <w:sz w:val="21"/>
                <w:szCs w:val="21"/>
                <w:rtl w:val="0"/>
                <w:lang w:val="en-US"/>
              </w:rPr>
              <w:t>(*Includes 1 hour of participation in English Corner or oral presentation or speech delivery during the semester.)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Of which includes experimental (training, discussion, etc.) hours: </w:t>
            </w:r>
            <w:r>
              <w:rPr>
                <w:rFonts w:ascii="Times New Roman" w:hAnsi="Times New Roman"/>
                <w:sz w:val="21"/>
                <w:szCs w:val="21"/>
                <w:rtl w:val="0"/>
                <w:lang w:val="en-US"/>
              </w:rPr>
              <w:t>0</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360" w:lineRule="atLeast"/>
              <w:outlineLvl w:val="0"/>
            </w:pPr>
            <w:r>
              <w:rPr>
                <w:rFonts w:ascii="Times New Roman" w:hAnsi="Times New Roman"/>
                <w:b w:val="1"/>
                <w:bCs w:val="1"/>
                <w:sz w:val="21"/>
                <w:szCs w:val="21"/>
                <w:shd w:val="clear" w:color="auto" w:fill="ffff00"/>
                <w:rtl w:val="0"/>
                <w:lang w:val="en-US"/>
              </w:rPr>
              <w:t xml:space="preserve">Course time: </w:t>
            </w:r>
            <w:r>
              <w:rPr>
                <w:rFonts w:ascii="Times New Roman" w:hAnsi="Times New Roman"/>
                <w:b w:val="0"/>
                <w:bCs w:val="0"/>
                <w:sz w:val="21"/>
                <w:szCs w:val="21"/>
                <w:shd w:val="clear" w:color="auto" w:fill="ffff00"/>
                <w:rtl w:val="0"/>
                <w:lang w:val="en-US"/>
              </w:rPr>
              <w:t>Weeks 5-19</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location: </w:t>
            </w:r>
            <w:r>
              <w:rPr>
                <w:rFonts w:ascii="Times New Roman" w:hAnsi="Times New Roman"/>
                <w:b w:val="1"/>
                <w:bCs w:val="1"/>
                <w:sz w:val="21"/>
                <w:szCs w:val="21"/>
                <w:rtl w:val="0"/>
                <w:lang w:val="en-US"/>
              </w:rPr>
              <w:t>6c 205</w:t>
            </w:r>
          </w:p>
        </w:tc>
      </w:tr>
      <w:tr>
        <w:tblPrEx>
          <w:shd w:val="clear" w:color="auto" w:fill="ced7e7"/>
        </w:tblPrEx>
        <w:trPr>
          <w:trHeight w:val="7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rPr>
                <w:rFonts w:ascii="Times New Roman" w:cs="Times New Roman" w:hAnsi="Times New Roman" w:eastAsia="Times New Roman"/>
                <w:b w:val="0"/>
                <w:bCs w:val="0"/>
                <w:sz w:val="21"/>
                <w:szCs w:val="21"/>
                <w:lang w:val="en-US"/>
              </w:rPr>
            </w:pPr>
            <w:r>
              <w:rPr>
                <w:rFonts w:ascii="Times New Roman" w:hAnsi="Times New Roman"/>
                <w:b w:val="1"/>
                <w:bCs w:val="1"/>
                <w:sz w:val="21"/>
                <w:szCs w:val="21"/>
                <w:rtl w:val="0"/>
                <w:lang w:val="en-US"/>
              </w:rPr>
              <w:t xml:space="preserve">Academic Teaching Unit: </w:t>
            </w:r>
            <w:r>
              <w:rPr>
                <w:rFonts w:ascii="Times New Roman" w:hAnsi="Times New Roman"/>
                <w:b w:val="0"/>
                <w:bCs w:val="0"/>
                <w:sz w:val="21"/>
                <w:szCs w:val="21"/>
                <w:rtl w:val="0"/>
                <w:lang w:val="en-US"/>
              </w:rPr>
              <w:t>Let</w:t>
            </w:r>
            <w:r>
              <w:rPr>
                <w:rFonts w:ascii="Times New Roman" w:hAnsi="Times New Roman" w:hint="default"/>
                <w:b w:val="0"/>
                <w:bCs w:val="0"/>
                <w:sz w:val="21"/>
                <w:szCs w:val="21"/>
                <w:rtl w:val="0"/>
                <w:lang w:val="en-US"/>
              </w:rPr>
              <w:t>’</w:t>
            </w:r>
            <w:r>
              <w:rPr>
                <w:rFonts w:ascii="Times New Roman" w:hAnsi="Times New Roman"/>
                <w:b w:val="0"/>
                <w:bCs w:val="0"/>
                <w:sz w:val="21"/>
                <w:szCs w:val="21"/>
                <w:rtl w:val="0"/>
                <w:lang w:val="en-US"/>
              </w:rPr>
              <w:t xml:space="preserve">s Talk </w:t>
            </w:r>
            <w:r>
              <w:rPr>
                <w:rFonts w:ascii="Times New Roman" w:hAnsi="Times New Roman"/>
                <w:b w:val="0"/>
                <w:bCs w:val="0"/>
                <w:sz w:val="21"/>
                <w:szCs w:val="21"/>
                <w:rtl w:val="0"/>
                <w:lang w:val="en-US"/>
              </w:rPr>
              <w:t xml:space="preserve"> </w:t>
            </w:r>
            <w:r>
              <w:rPr>
                <w:rFonts w:ascii="Times New Roman" w:hAnsi="Times New Roman"/>
                <w:b w:val="0"/>
                <w:bCs w:val="0"/>
                <w:sz w:val="21"/>
                <w:szCs w:val="21"/>
                <w:rtl w:val="0"/>
                <w:lang w:val="en-US"/>
              </w:rPr>
              <w:t>Level 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120" w:line="240" w:lineRule="auto"/>
              <w:outlineLvl w:val="0"/>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 xml:space="preserve">Major Class: </w:t>
            </w:r>
          </w:p>
          <w:p>
            <w:pPr>
              <w:pStyle w:val="正文"/>
              <w:tabs>
                <w:tab w:val="left" w:pos="1440"/>
              </w:tabs>
              <w:bidi w:val="0"/>
              <w:spacing w:after="120" w:line="240" w:lineRule="auto"/>
              <w:ind w:left="0" w:right="0" w:firstLine="0"/>
              <w:jc w:val="left"/>
              <w:outlineLvl w:val="0"/>
              <w:rPr>
                <w:rtl w:val="0"/>
              </w:rPr>
            </w:pPr>
            <w:r>
              <w:rPr>
                <w:rFonts w:ascii="Times New Roman" w:hAnsi="Times New Roman"/>
                <w:sz w:val="21"/>
                <w:szCs w:val="21"/>
                <w:rtl w:val="0"/>
                <w:lang w:val="en-US"/>
              </w:rPr>
              <w:t xml:space="preserve">2016 </w:t>
            </w:r>
            <w:r>
              <w:rPr>
                <w:rFonts w:ascii="Times New Roman" w:hAnsi="Times New Roman"/>
                <w:sz w:val="21"/>
                <w:szCs w:val="21"/>
                <w:rtl w:val="0"/>
                <w:lang w:val="en-US"/>
              </w:rPr>
              <w:t>material class 2</w:t>
            </w:r>
          </w:p>
        </w:tc>
      </w:tr>
      <w:tr>
        <w:tblPrEx>
          <w:shd w:val="clear" w:color="auto" w:fill="ced7e7"/>
        </w:tblPrEx>
        <w:trPr>
          <w:trHeight w:val="310"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Instructor(s)</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/TA</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 xml:space="preserve">Name: </w:t>
            </w:r>
            <w:r>
              <w:rPr>
                <w:rFonts w:ascii="Times New Roman" w:hAnsi="Times New Roman"/>
                <w:b w:val="1"/>
                <w:bCs w:val="1"/>
                <w:sz w:val="21"/>
                <w:szCs w:val="21"/>
                <w:rtl w:val="0"/>
                <w:lang w:val="en-US"/>
              </w:rPr>
              <w:t>Elias Wielander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Title: </w:t>
            </w:r>
            <w:r>
              <w:rPr>
                <w:rFonts w:ascii="Times New Roman" w:hAnsi="Times New Roman"/>
                <w:b w:val="1"/>
                <w:bCs w:val="1"/>
                <w:sz w:val="21"/>
                <w:szCs w:val="21"/>
                <w:rtl w:val="0"/>
                <w:lang w:val="en-US"/>
              </w:rPr>
              <w:t>Doctor</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shd w:val="clear" w:color="auto" w:fill="ffff00"/>
                <w:rtl w:val="0"/>
                <w:lang w:val="en-US"/>
              </w:rPr>
              <w:t xml:space="preserve">Contact Tel: </w:t>
            </w:r>
            <w:r>
              <w:rPr>
                <w:rFonts w:ascii="Times New Roman" w:hAnsi="Times New Roman"/>
                <w:b w:val="1"/>
                <w:bCs w:val="1"/>
                <w:sz w:val="21"/>
                <w:szCs w:val="21"/>
                <w:shd w:val="clear" w:color="auto" w:fill="ffff00"/>
                <w:rtl w:val="0"/>
                <w:lang w:val="en-US"/>
              </w:rPr>
              <w:t>13532981441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Email:</w:t>
            </w:r>
            <w:r>
              <w:rPr>
                <w:rFonts w:ascii="Times New Roman" w:hAnsi="Times New Roman"/>
                <w:b w:val="1"/>
                <w:bCs w:val="1"/>
                <w:sz w:val="21"/>
                <w:szCs w:val="21"/>
                <w:rtl w:val="0"/>
                <w:lang w:val="en-US"/>
              </w:rPr>
              <w:t xml:space="preserve"> </w:t>
            </w:r>
            <w:r>
              <w:rPr>
                <w:rStyle w:val="Hyperlink.0"/>
                <w:rFonts w:ascii="Times New Roman" w:cs="Times New Roman" w:hAnsi="Times New Roman" w:eastAsia="Times New Roman"/>
                <w:sz w:val="21"/>
                <w:szCs w:val="21"/>
              </w:rPr>
              <w:fldChar w:fldCharType="begin" w:fldLock="0"/>
            </w:r>
            <w:r>
              <w:rPr>
                <w:rStyle w:val="Hyperlink.0"/>
                <w:rFonts w:ascii="Times New Roman" w:cs="Times New Roman" w:hAnsi="Times New Roman" w:eastAsia="Times New Roman"/>
                <w:sz w:val="21"/>
                <w:szCs w:val="21"/>
              </w:rPr>
              <w:instrText xml:space="preserve"> HYPERLINK "mailto:eliasteacher@icloud.com"</w:instrText>
            </w:r>
            <w:r>
              <w:rPr>
                <w:rStyle w:val="Hyperlink.0"/>
                <w:rFonts w:ascii="Times New Roman" w:cs="Times New Roman" w:hAnsi="Times New Roman" w:eastAsia="Times New Roman"/>
                <w:sz w:val="21"/>
                <w:szCs w:val="21"/>
              </w:rPr>
              <w:fldChar w:fldCharType="separate" w:fldLock="0"/>
            </w:r>
            <w:r>
              <w:rPr>
                <w:rStyle w:val="Hyperlink.0"/>
                <w:rFonts w:ascii="Times New Roman" w:hAnsi="Times New Roman"/>
                <w:sz w:val="21"/>
                <w:szCs w:val="21"/>
                <w:rtl w:val="0"/>
                <w:lang w:val="en-US"/>
              </w:rPr>
              <w:t>eliasteacher@icloud.com</w:t>
            </w:r>
            <w:r>
              <w:rPr>
                <w:rFonts w:ascii="Times New Roman" w:cs="Times New Roman" w:hAnsi="Times New Roman" w:eastAsia="Times New Roman"/>
                <w:sz w:val="21"/>
                <w:szCs w:val="21"/>
              </w:rPr>
              <w:fldChar w:fldCharType="end" w:fldLock="0"/>
            </w:r>
          </w:p>
        </w:tc>
      </w:tr>
      <w:tr>
        <w:tblPrEx>
          <w:shd w:val="clear" w:color="auto" w:fill="ced7e7"/>
        </w:tblPrEx>
        <w:trPr>
          <w:trHeight w:val="941" w:hRule="atLeast"/>
        </w:trPr>
        <w:tc>
          <w:tcPr>
            <w:tcW w:type="dxa" w:w="9151"/>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Q &amp; A time, place and manner: </w:t>
            </w:r>
            <w:r>
              <w:rPr>
                <w:rFonts w:ascii="Times New Roman" w:hAnsi="Times New Roman"/>
                <w:sz w:val="21"/>
                <w:szCs w:val="21"/>
                <w:rtl w:val="0"/>
                <w:lang w:val="en-US"/>
              </w:rPr>
              <w:t xml:space="preserve">Student contact and questions are encouraged at all times in class, before class and after class or by email. Individual appointments and office hours can be arranged at a time mutually convenient for students and teacher. </w:t>
            </w:r>
          </w:p>
        </w:tc>
      </w:tr>
    </w:tbl>
    <w:p>
      <w:pPr>
        <w:pStyle w:val="正文"/>
        <w:widowControl w:val="0"/>
        <w:spacing w:line="240" w:lineRule="auto"/>
        <w:jc w:val="center"/>
        <w:rPr>
          <w:rFonts w:ascii="Times New Roman" w:cs="Times New Roman" w:hAnsi="Times New Roman" w:eastAsia="Times New Roman"/>
          <w:b w:val="1"/>
          <w:bCs w:val="1"/>
          <w:sz w:val="21"/>
          <w:szCs w:val="21"/>
        </w:rPr>
      </w:pPr>
    </w:p>
    <w:p>
      <w:pPr>
        <w:pStyle w:val="正文"/>
        <w:tabs>
          <w:tab w:val="left" w:pos="1440"/>
        </w:tabs>
        <w:spacing w:line="360" w:lineRule="atLeast"/>
        <w:ind w:left="1219" w:hanging="1219"/>
        <w:outlineLvl w:val="0"/>
        <w:rPr>
          <w:rFonts w:ascii="宋体" w:cs="宋体" w:hAnsi="宋体" w:eastAsia="宋体"/>
          <w:b w:val="1"/>
          <w:bCs w:val="1"/>
          <w:sz w:val="24"/>
          <w:szCs w:val="24"/>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2. Course Description</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According the book we will pick up the topics from the book and the students need to follow the topic and need to talk and write independently.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 Curriculum Objectives: </w:t>
      </w:r>
    </w:p>
    <w:p>
      <w:pPr>
        <w:pStyle w:val="正文"/>
        <w:rPr>
          <w:rFonts w:ascii="宋体" w:cs="宋体" w:hAnsi="宋体" w:eastAsia="宋体"/>
          <w:sz w:val="24"/>
          <w:szCs w:val="24"/>
          <w:lang w:val="en-US"/>
        </w:rPr>
      </w:pPr>
      <w:r>
        <w:rPr>
          <w:rFonts w:ascii="Times New Roman" w:hAnsi="Times New Roman"/>
          <w:b w:val="1"/>
          <w:bCs w:val="1"/>
          <w:sz w:val="24"/>
          <w:szCs w:val="24"/>
          <w:rtl w:val="0"/>
          <w:lang w:val="en-US"/>
        </w:rPr>
        <w:t>Teaching method based on moderne way to learn and practising language skill. The teaching book is a guidance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3.1</w:t>
      </w:r>
      <w:r>
        <w:rPr>
          <w:rtl w:val="0"/>
          <w:lang w:val="en-US"/>
        </w:rPr>
        <w:t xml:space="preserve"> </w:t>
      </w:r>
      <w:r>
        <w:rPr>
          <w:rFonts w:ascii="Times New Roman" w:hAnsi="Times New Roman"/>
          <w:b w:val="1"/>
          <w:bCs w:val="1"/>
          <w:sz w:val="24"/>
          <w:szCs w:val="24"/>
          <w:rtl w:val="0"/>
          <w:lang w:val="en-US"/>
        </w:rPr>
        <w:t>Knowledge and skills</w:t>
      </w:r>
      <w:r>
        <w:rPr>
          <w:rtl w:val="0"/>
          <w:lang w:val="en-US"/>
        </w:rPr>
        <w:t xml:space="preserve"> </w:t>
      </w:r>
      <w:r>
        <w:rPr>
          <w:rFonts w:ascii="Times New Roman" w:hAnsi="Times New Roman"/>
          <w:b w:val="1"/>
          <w:bCs w:val="1"/>
          <w:sz w:val="24"/>
          <w:szCs w:val="24"/>
          <w:rtl w:val="0"/>
          <w:lang w:val="en-US"/>
        </w:rPr>
        <w:t>objectives:</w:t>
      </w:r>
    </w:p>
    <w:p>
      <w:pPr>
        <w:pStyle w:val="正文"/>
        <w:rPr>
          <w:rFonts w:ascii="宋体" w:cs="宋体" w:hAnsi="宋体" w:eastAsia="宋体"/>
          <w:lang w:val="en-US"/>
        </w:rPr>
      </w:pPr>
      <w:r>
        <w:rPr>
          <w:rFonts w:ascii="Times New Roman" w:hAnsi="Times New Roman"/>
          <w:b w:val="1"/>
          <w:bCs w:val="1"/>
          <w:sz w:val="24"/>
          <w:szCs w:val="24"/>
          <w:rtl w:val="0"/>
          <w:lang w:val="en-US"/>
        </w:rPr>
        <w:t>Beginners level - need a little english knowledge but the student need to try to follow the teachers advise for practising english language</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3.2</w:t>
      </w:r>
      <w:r>
        <w:rPr>
          <w:rtl w:val="0"/>
          <w:lang w:val="en-US"/>
        </w:rPr>
        <w:t xml:space="preserve"> </w:t>
      </w:r>
      <w:r>
        <w:rPr>
          <w:rFonts w:ascii="Times New Roman" w:hAnsi="Times New Roman"/>
          <w:b w:val="1"/>
          <w:bCs w:val="1"/>
          <w:sz w:val="24"/>
          <w:szCs w:val="24"/>
          <w:rtl w:val="0"/>
          <w:lang w:val="en-US"/>
        </w:rPr>
        <w:t>Process and method</w:t>
      </w:r>
      <w:r>
        <w:rPr>
          <w:rtl w:val="0"/>
          <w:lang w:val="en-US"/>
        </w:rPr>
        <w:t xml:space="preserve"> </w:t>
      </w:r>
      <w:r>
        <w:rPr>
          <w:rFonts w:ascii="Times New Roman" w:hAnsi="Times New Roman"/>
          <w:b w:val="1"/>
          <w:bCs w:val="1"/>
          <w:sz w:val="24"/>
          <w:szCs w:val="24"/>
          <w:rtl w:val="0"/>
          <w:lang w:val="en-US"/>
        </w:rPr>
        <w:t>objectives: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Students need to try to improve his or her english skills.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3.3 Emotional, attitudinal and values-development objectives: </w:t>
      </w:r>
    </w:p>
    <w:p>
      <w:pPr>
        <w:pStyle w:val="正文"/>
        <w:rPr>
          <w:b w:val="1"/>
          <w:bCs w:val="1"/>
          <w:sz w:val="24"/>
          <w:szCs w:val="24"/>
        </w:rPr>
      </w:pPr>
      <w:r>
        <w:rPr>
          <w:rFonts w:ascii="Times New Roman" w:hAnsi="Times New Roman"/>
          <w:b w:val="1"/>
          <w:bCs w:val="1"/>
          <w:sz w:val="24"/>
          <w:szCs w:val="24"/>
          <w:rtl w:val="0"/>
          <w:lang w:val="en-US"/>
        </w:rPr>
        <w:t xml:space="preserve">teacher will give topics and the students need to pick it up and need to try to speak in public in front of the class. the students will learn to be more independent and more brave to talk.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4. Pre- and Post-Course contact </w:t>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eliasteacher@icloud.com</w:t>
      </w:r>
    </w:p>
    <w:p>
      <w:pPr>
        <w:pStyle w:val="正文"/>
        <w:spacing w:line="240" w:lineRule="atLeast"/>
        <w:outlineLvl w:val="0"/>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5. Course material selection and reference books</w:t>
      </w:r>
      <w:r>
        <w:rPr>
          <w:rFonts w:ascii="Times New Roman" w:hAnsi="Times New Roman"/>
          <w:sz w:val="24"/>
          <w:szCs w:val="24"/>
          <w:rtl w:val="0"/>
          <w:lang w:val="en-US"/>
        </w:rPr>
        <w:t xml:space="preserve">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Let</w:t>
      </w:r>
      <w:r>
        <w:rPr>
          <w:rFonts w:ascii="Times New Roman" w:hAnsi="Times New Roman" w:hint="default"/>
          <w:sz w:val="24"/>
          <w:szCs w:val="24"/>
          <w:rtl w:val="0"/>
          <w:lang w:val="en-US"/>
        </w:rPr>
        <w:t>’</w:t>
      </w:r>
      <w:r>
        <w:rPr>
          <w:rFonts w:ascii="Times New Roman" w:hAnsi="Times New Roman"/>
          <w:sz w:val="24"/>
          <w:szCs w:val="24"/>
          <w:rtl w:val="0"/>
          <w:lang w:val="en-US"/>
        </w:rPr>
        <w:t>s talk, Book, Level 1</w:t>
      </w: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6.  Course schedule</w:t>
      </w:r>
    </w:p>
    <w:tbl>
      <w:tblPr>
        <w:tblW w:w="935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59"/>
        <w:gridCol w:w="1518"/>
        <w:gridCol w:w="2555"/>
        <w:gridCol w:w="2506"/>
        <w:gridCol w:w="1612"/>
      </w:tblGrid>
      <w:tr>
        <w:tblPrEx>
          <w:shd w:val="clear" w:color="auto" w:fill="ced7e7"/>
        </w:tblPrEx>
        <w:trPr>
          <w:trHeight w:val="60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 xml:space="preserve">Wk. </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Teaching Theme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Highlights and Key Points</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Requirements</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Hours</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5-6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Introduction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everyone need to introduce them self</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7-8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describe people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different ways to describe people in US or UK</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9-10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hobbies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different kind of sports, special UK or USA sport activities,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088"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11-12</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food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food culture and compare to Chinese food culture</w:t>
            </w:r>
          </w:p>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describe an Chinese meal and also describe how can prepare it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3 (including 1 hour of extracurricular activity)</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13-14</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travel </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Important points about traveling abroad</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15-16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Speech preparation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Studens get a topic and need to try to have a free talk for one minute</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1339"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17-18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How you deal with westerner and what is the most important key point to keep conversation running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163"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19-20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Exams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hold a speech according a topic in front of the class. Students can describe a picture or work in group to talk to each other about one topic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Basic english </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  (Class of odd week can be tested in the 19</w:t>
            </w:r>
            <w:r>
              <w:rPr>
                <w:rFonts w:ascii="Times New Roman" w:hAnsi="Times New Roman"/>
                <w:vertAlign w:val="superscript"/>
                <w:rtl w:val="0"/>
                <w:lang w:val="en-US"/>
              </w:rPr>
              <w:t>th</w:t>
            </w:r>
            <w:r>
              <w:rPr>
                <w:rFonts w:ascii="Times New Roman" w:hAnsi="Times New Roman"/>
                <w:rtl w:val="0"/>
                <w:lang w:val="en-US"/>
              </w:rPr>
              <w:t xml:space="preserve"> week and Class of even week can be tested in the 20</w:t>
            </w:r>
            <w:r>
              <w:rPr>
                <w:rFonts w:ascii="Times New Roman" w:hAnsi="Times New Roman"/>
                <w:vertAlign w:val="superscript"/>
                <w:rtl w:val="0"/>
                <w:lang w:val="en-US"/>
              </w:rPr>
              <w:t>th</w:t>
            </w:r>
            <w:r>
              <w:rPr>
                <w:rFonts w:ascii="Times New Roman" w:hAnsi="Times New Roman"/>
                <w:rtl w:val="0"/>
                <w:lang w:val="en-US"/>
              </w:rPr>
              <w:t xml:space="preserve"> week)</w:t>
            </w:r>
          </w:p>
        </w:tc>
      </w:tr>
      <w:tr>
        <w:tblPrEx>
          <w:shd w:val="clear" w:color="auto" w:fill="ced7e7"/>
        </w:tblPrEx>
        <w:trPr>
          <w:trHeight w:val="241"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Total</w:t>
            </w:r>
          </w:p>
        </w:tc>
        <w:tc>
          <w:tcPr>
            <w:tcW w:type="dxa" w:w="81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ind w:firstLine="6930"/>
            </w:pPr>
            <w:r>
              <w:rPr>
                <w:rFonts w:ascii="Times New Roman" w:hAnsi="Times New Roman"/>
                <w:rtl w:val="0"/>
                <w:lang w:val="en-US"/>
              </w:rPr>
              <w:t>16 hours</w:t>
            </w:r>
          </w:p>
        </w:tc>
      </w:tr>
    </w:tbl>
    <w:p>
      <w:pPr>
        <w:pStyle w:val="正文"/>
        <w:widowControl w:val="0"/>
        <w:spacing w:line="240" w:lineRule="auto"/>
        <w:rPr>
          <w:rFonts w:ascii="Times New Roman" w:cs="Times New Roman" w:hAnsi="Times New Roman" w:eastAsia="Times New Roman"/>
          <w:sz w:val="24"/>
          <w:szCs w:val="24"/>
          <w:lang w:val="en-US"/>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1"/>
          <w:szCs w:val="21"/>
          <w:rtl w:val="0"/>
          <w:lang w:val="en-US"/>
        </w:rPr>
        <w:t>Note</w:t>
      </w:r>
      <w:r>
        <w:rPr>
          <w:rFonts w:ascii="Times New Roman" w:hAnsi="Times New Roman"/>
          <w:sz w:val="21"/>
          <w:szCs w:val="21"/>
          <w:rtl w:val="0"/>
          <w:lang w:val="en-US"/>
        </w:rPr>
        <w:t xml:space="preserve">: The total hours of the course for this semester are 16 hours which include 1 hour of participation in English Corner or oral presentation or speech delivery.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7. Teaching methods: </w:t>
      </w:r>
    </w:p>
    <w:p>
      <w:pPr>
        <w:pStyle w:val="正文"/>
        <w:spacing w:after="0" w:line="240" w:lineRule="auto"/>
        <w:rPr>
          <w:rFonts w:ascii="Times New Roman" w:cs="Times New Roman" w:hAnsi="Times New Roman" w:eastAsia="Times New Roman"/>
          <w:sz w:val="24"/>
          <w:szCs w:val="24"/>
        </w:rPr>
      </w:pPr>
      <w:r>
        <w:rPr>
          <w:rFonts w:ascii="Times New Roman" w:hAnsi="Times New Roman"/>
          <w:b w:val="1"/>
          <w:bCs w:val="1"/>
          <w:sz w:val="24"/>
          <w:szCs w:val="24"/>
          <w:rtl w:val="0"/>
          <w:lang w:val="en-US"/>
        </w:rPr>
        <w:t>direct method according British teaching system for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Learning needs of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notebook for writing down and remember vocabularies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1 Method of this course, strategies and educational resources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UK method and advanced USA educational method for teaching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8.2 Required extra-curricular reading and educational materials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review the new vocabularies and the self study part from page number 94</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8.3 Weekly study time requirement.</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Self study part from page number 94 according the units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8.4 Required class, laboratory, discussion, Q &amp; A, homework (or thesis), unit tests, final exams, etc., work requirements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hold a free speech in front of the class</w:t>
      </w:r>
    </w:p>
    <w:p>
      <w:pPr>
        <w:pStyle w:val="正文"/>
        <w:rPr>
          <w:rFonts w:ascii="Times New Roman" w:cs="Times New Roman" w:hAnsi="Times New Roman" w:eastAsia="Times New Roman"/>
          <w:b w:val="1"/>
          <w:bCs w:val="1"/>
          <w:lang w:val="en-US"/>
        </w:rPr>
      </w:pPr>
      <w:r>
        <w:rPr>
          <w:rFonts w:ascii="Times New Roman" w:hAnsi="Times New Roman"/>
          <w:b w:val="1"/>
          <w:bCs w:val="1"/>
          <w:rtl w:val="0"/>
          <w:lang w:val="en-US"/>
        </w:rPr>
        <w:t>8.5 Student participation in teaching evaluation requirements.</w:t>
      </w:r>
    </w:p>
    <w:p>
      <w:pPr>
        <w:pStyle w:val="正文"/>
        <w:rPr>
          <w:rFonts w:ascii="Times New Roman" w:cs="Times New Roman" w:hAnsi="Times New Roman" w:eastAsia="Times New Roman"/>
          <w:b w:val="1"/>
          <w:bCs w:val="1"/>
          <w:lang w:val="en-US"/>
        </w:rPr>
      </w:pPr>
    </w:p>
    <w:p>
      <w:pPr>
        <w:pStyle w:val="纯文本"/>
        <w:rPr>
          <w:lang w:val="en-US"/>
        </w:rPr>
      </w:pP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9. Performance assessment methods and standards</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studens need to show the ability to can talk and also can support the speech with body language</w:t>
      </w:r>
    </w:p>
    <w:tbl>
      <w:tblPr>
        <w:tblW w:w="8010" w:type="dxa"/>
        <w:jc w:val="left"/>
        <w:tblInd w:w="48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10"/>
        <w:gridCol w:w="5040"/>
        <w:gridCol w:w="1260"/>
      </w:tblGrid>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Evaluation Content</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b w:val="1"/>
                <w:bCs w:val="1"/>
                <w:sz w:val="24"/>
                <w:szCs w:val="24"/>
                <w:rtl w:val="0"/>
                <w:lang w:val="en-US"/>
              </w:rPr>
              <w:t xml:space="preserve">Evaluation criteria and requirements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Weight</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pPr>
            <w:r>
              <w:rPr>
                <w:rFonts w:ascii="Times New Roman" w:hAnsi="Times New Roman"/>
                <w:b w:val="1"/>
                <w:bCs w:val="1"/>
                <w:sz w:val="24"/>
                <w:szCs w:val="24"/>
                <w:rtl w:val="0"/>
                <w:lang w:val="en-US"/>
              </w:rPr>
              <w:t xml:space="preserve">Attendance </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very important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Classroom performance</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Very important</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20%</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homework</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self study part and vocabulary</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Final exam</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 xml:space="preserve">Speech quality, pronunciation and body language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60%</w:t>
            </w:r>
          </w:p>
        </w:tc>
      </w:tr>
    </w:tbl>
    <w:p>
      <w:pPr>
        <w:pStyle w:val="正文"/>
        <w:widowControl w:val="0"/>
        <w:spacing w:line="240" w:lineRule="auto"/>
        <w:ind w:left="378" w:hanging="378"/>
        <w:outlineLvl w:val="0"/>
        <w:rPr>
          <w:rFonts w:ascii="Times New Roman" w:cs="Times New Roman" w:hAnsi="Times New Roman" w:eastAsia="Times New Roman"/>
          <w:b w:val="1"/>
          <w:bCs w:val="1"/>
          <w:sz w:val="24"/>
          <w:szCs w:val="24"/>
          <w:lang w:val="en-US"/>
        </w:rPr>
      </w:pPr>
    </w:p>
    <w:p>
      <w:pPr>
        <w:pStyle w:val="正文"/>
        <w:spacing w:after="0"/>
        <w:rPr>
          <w:rFonts w:ascii="Times New Roman" w:cs="Times New Roman" w:hAnsi="Times New Roman" w:eastAsia="Times New Roman"/>
          <w:sz w:val="24"/>
          <w:szCs w:val="24"/>
          <w:lang w:val="en-US"/>
        </w:rPr>
      </w:pPr>
    </w:p>
    <w:p>
      <w:pPr>
        <w:pStyle w:val="正文"/>
        <w:spacing w:after="0"/>
        <w:rPr>
          <w:lang w:val="en-US"/>
        </w:rPr>
      </w:pPr>
      <w:r>
        <w:rPr>
          <w:rFonts w:ascii="Times New Roman" w:hAnsi="Times New Roman"/>
          <w:b w:val="1"/>
          <w:bCs w:val="1"/>
          <w:sz w:val="24"/>
          <w:szCs w:val="24"/>
          <w:rtl w:val="0"/>
          <w:lang w:val="en-US"/>
        </w:rPr>
        <w:t xml:space="preserve">10. Department Teaching Review Committee Opinion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(Department) Teaching Committee has conducted a review of the course syllabus, and has agreed to implement same.</w:t>
      </w:r>
      <w:r>
        <w:rPr>
          <w:rFonts w:ascii="Arial Unicode MS" w:cs="Arial Unicode MS" w:hAnsi="Arial Unicode MS" w:eastAsia="Arial Unicode MS"/>
          <w:b w:val="0"/>
          <w:bCs w:val="0"/>
          <w:i w:val="0"/>
          <w:iCs w:val="0"/>
          <w:sz w:val="24"/>
          <w:szCs w:val="24"/>
          <w:lang w:val="en-US"/>
        </w:rPr>
        <w:br w:type="textWrapping"/>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sz w:val="24"/>
          <w:szCs w:val="24"/>
          <w:rtl w:val="0"/>
          <w:lang w:val="en-US"/>
        </w:rPr>
        <w:t xml:space="preserve">(Department) Teaching Committee of Signature: </w:t>
      </w:r>
    </w:p>
    <w:p>
      <w:pPr>
        <w:pStyle w:val="正文"/>
        <w:spacing w:after="0" w:line="240" w:lineRule="auto"/>
        <w:rPr>
          <w:rFonts w:ascii="Times New Roman" w:cs="Times New Roman" w:hAnsi="Times New Roman" w:eastAsia="Times New Roman"/>
          <w:sz w:val="24"/>
          <w:szCs w:val="24"/>
          <w:lang w:val="en-US"/>
        </w:rPr>
      </w:pPr>
    </w:p>
    <w:p>
      <w:pPr>
        <w:pStyle w:val="正文"/>
        <w:spacing w:after="0" w:line="240" w:lineRule="auto"/>
        <w:ind w:right="480"/>
      </w:pPr>
      <w:r>
        <w:rPr>
          <w:rFonts w:ascii="Times New Roman" w:hAnsi="Times New Roman"/>
          <w:sz w:val="24"/>
          <w:szCs w:val="24"/>
          <w:rtl w:val="0"/>
          <w:lang w:val="en-US"/>
        </w:rPr>
        <w:t xml:space="preserve">Date: </w:t>
      </w:r>
      <w:r>
        <w:rPr>
          <w:rFonts w:ascii="Times New Roman" w:hAnsi="Times New Roman"/>
          <w:sz w:val="24"/>
          <w:szCs w:val="24"/>
          <w:rtl w:val="0"/>
          <w:lang w:val="en-US"/>
        </w:rPr>
        <w:t>October 20</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Cambria">
    <w:charset w:val="00"/>
    <w:family w:val="roman"/>
    <w:pitch w:val="default"/>
  </w:font>
  <w:font w:name="宋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脚"/>
      <w:jc w:val="right"/>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1"/>
      <w:shd w:val="clear" w:color="auto" w:fill="auto"/>
      <w:tabs>
        <w:tab w:val="center" w:pos="4153"/>
        <w:tab w:val="right" w:pos="8306"/>
      </w:tabs>
      <w:suppressAutoHyphens w:val="0"/>
      <w:bidi w:val="0"/>
      <w:spacing w:before="0" w:after="20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color w:val="0000ff"/>
      <w:u w:val="single" w:color="0000ff"/>
    </w:rPr>
  </w:style>
  <w:style w:type="paragraph" w:styleId="纯文本">
    <w:name w:val="纯文本"/>
    <w:next w:val="纯文本"/>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